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0" w:rsidRDefault="00516080" w:rsidP="00516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АВТОРСЬКИЙ ДОГОВІР № _______</w:t>
      </w:r>
    </w:p>
    <w:p w:rsidR="00516080" w:rsidRDefault="00516080" w:rsidP="00516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НЕВИКЛЮЧНОГО ПРАВА НА ВИКОРИСТАННЯ ТВОРУ</w:t>
      </w:r>
    </w:p>
    <w:p w:rsidR="00516080" w:rsidRDefault="00516080" w:rsidP="00516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(авторський ліцензійний договір)</w:t>
      </w:r>
    </w:p>
    <w:p w:rsidR="00516080" w:rsidRDefault="00516080" w:rsidP="00516080">
      <w:pPr>
        <w:jc w:val="center"/>
        <w:rPr>
          <w:b/>
          <w:sz w:val="28"/>
          <w:szCs w:val="28"/>
        </w:rPr>
      </w:pPr>
    </w:p>
    <w:p w:rsidR="00516080" w:rsidRDefault="00516080" w:rsidP="005160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Київ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 ____________ 20     року</w:t>
      </w:r>
    </w:p>
    <w:p w:rsidR="00516080" w:rsidRDefault="00516080" w:rsidP="00516080">
      <w:pPr>
        <w:jc w:val="center"/>
        <w:rPr>
          <w:sz w:val="28"/>
          <w:szCs w:val="28"/>
        </w:rPr>
      </w:pPr>
    </w:p>
    <w:p w:rsidR="00516080" w:rsidRDefault="00516080" w:rsidP="00516080">
      <w:pPr>
        <w:jc w:val="center"/>
        <w:rPr>
          <w:sz w:val="28"/>
          <w:szCs w:val="28"/>
          <w:lang w:val="uk-UA"/>
        </w:rPr>
      </w:pPr>
    </w:p>
    <w:p w:rsidR="00516080" w:rsidRPr="00895864" w:rsidRDefault="00516080" w:rsidP="005160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____________________________________</w:t>
      </w:r>
      <w:r w:rsidR="005D4D07">
        <w:rPr>
          <w:snapToGrid w:val="0"/>
          <w:sz w:val="28"/>
          <w:szCs w:val="28"/>
          <w:lang w:val="uk-UA"/>
        </w:rPr>
        <w:t>______________________________</w:t>
      </w:r>
    </w:p>
    <w:p w:rsidR="00516080" w:rsidRDefault="00516080" w:rsidP="00516080">
      <w:pPr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(прізвище, ім’я, по батькові автора)</w:t>
      </w:r>
    </w:p>
    <w:p w:rsidR="00516080" w:rsidRDefault="00516080" w:rsidP="00516080">
      <w:pPr>
        <w:jc w:val="center"/>
        <w:rPr>
          <w:snapToGrid w:val="0"/>
          <w:sz w:val="28"/>
          <w:szCs w:val="28"/>
          <w:lang w:val="uk-UA"/>
        </w:rPr>
      </w:pPr>
    </w:p>
    <w:p w:rsidR="00516080" w:rsidRDefault="00516080" w:rsidP="00516080">
      <w:pPr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(далі Ліцензіар), паспорт: серія ______, №____________, виданий _____________________________________________________________________________________________________ </w:t>
      </w:r>
      <w:r>
        <w:rPr>
          <w:sz w:val="28"/>
          <w:szCs w:val="28"/>
          <w:lang w:val="uk-UA"/>
        </w:rPr>
        <w:t>"___" ____________ _____ року, який(а) проживає за адресою: ________________________________________________________________________________________________________</w:t>
      </w:r>
      <w:r w:rsidR="002E04B9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 xml:space="preserve">, </w:t>
      </w:r>
    </w:p>
    <w:p w:rsidR="00516080" w:rsidRDefault="00516080" w:rsidP="0051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однієї сторони та </w:t>
      </w:r>
      <w:r>
        <w:rPr>
          <w:b/>
          <w:snapToGrid w:val="0"/>
          <w:sz w:val="28"/>
          <w:szCs w:val="28"/>
          <w:lang w:val="uk-UA"/>
        </w:rPr>
        <w:t xml:space="preserve">Національний </w:t>
      </w:r>
      <w:r w:rsidR="00B469F7">
        <w:rPr>
          <w:b/>
          <w:snapToGrid w:val="0"/>
          <w:sz w:val="28"/>
          <w:szCs w:val="28"/>
          <w:lang w:val="uk-UA"/>
        </w:rPr>
        <w:t>Авіаційний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="00B469F7">
        <w:rPr>
          <w:b/>
          <w:snapToGrid w:val="0"/>
          <w:sz w:val="28"/>
          <w:szCs w:val="28"/>
          <w:lang w:val="uk-UA"/>
        </w:rPr>
        <w:t xml:space="preserve">Університет </w:t>
      </w:r>
      <w:r>
        <w:rPr>
          <w:snapToGrid w:val="0"/>
          <w:sz w:val="28"/>
          <w:szCs w:val="28"/>
          <w:lang w:val="uk-UA"/>
        </w:rPr>
        <w:t xml:space="preserve">(далі – Ліцензіат), в особі </w:t>
      </w:r>
      <w:r w:rsidR="00B469F7">
        <w:rPr>
          <w:b/>
          <w:snapToGrid w:val="0"/>
          <w:sz w:val="28"/>
          <w:szCs w:val="28"/>
          <w:lang w:val="uk-UA"/>
        </w:rPr>
        <w:t>Вахнован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="00B469F7">
        <w:rPr>
          <w:b/>
          <w:snapToGrid w:val="0"/>
          <w:sz w:val="28"/>
          <w:szCs w:val="28"/>
          <w:lang w:val="uk-UA"/>
        </w:rPr>
        <w:t>Вікторія</w:t>
      </w:r>
      <w:r>
        <w:rPr>
          <w:snapToGrid w:val="0"/>
          <w:sz w:val="28"/>
          <w:szCs w:val="28"/>
          <w:lang w:val="uk-UA"/>
        </w:rPr>
        <w:t xml:space="preserve"> </w:t>
      </w:r>
      <w:r w:rsidR="00B469F7" w:rsidRPr="00B469F7">
        <w:rPr>
          <w:b/>
          <w:snapToGrid w:val="0"/>
          <w:sz w:val="28"/>
          <w:szCs w:val="28"/>
          <w:lang w:val="uk-UA"/>
        </w:rPr>
        <w:t>Юріївна</w:t>
      </w:r>
      <w:r>
        <w:rPr>
          <w:snapToGrid w:val="0"/>
          <w:sz w:val="28"/>
          <w:szCs w:val="28"/>
          <w:lang w:val="uk-UA"/>
        </w:rPr>
        <w:t xml:space="preserve">, який(а) діє на підставі </w:t>
      </w:r>
      <w:r w:rsidR="00866517">
        <w:rPr>
          <w:snapToGrid w:val="0"/>
          <w:sz w:val="28"/>
          <w:szCs w:val="28"/>
          <w:lang w:val="uk-UA"/>
        </w:rPr>
        <w:t>Наказу ________________</w:t>
      </w:r>
      <w:r w:rsidR="000A6F5F">
        <w:rPr>
          <w:sz w:val="28"/>
          <w:szCs w:val="28"/>
          <w:lang w:val="uk-UA"/>
        </w:rPr>
        <w:t xml:space="preserve"> 20</w:t>
      </w:r>
      <w:r w:rsidR="00F00D3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року, з другої сторони, які разом іменуються Сторони, уклали цей авторський договір (далі – Договір) про наступне: </w:t>
      </w:r>
    </w:p>
    <w:p w:rsidR="00516080" w:rsidRDefault="00516080" w:rsidP="00516080">
      <w:pPr>
        <w:jc w:val="both"/>
        <w:rPr>
          <w:sz w:val="28"/>
          <w:szCs w:val="28"/>
          <w:lang w:val="uk-UA"/>
        </w:rPr>
      </w:pPr>
    </w:p>
    <w:p w:rsidR="00516080" w:rsidRDefault="00516080" w:rsidP="00516080">
      <w:pPr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ВИЗНАЧЕННЯ ТЕРМІНІВ</w:t>
      </w:r>
    </w:p>
    <w:p w:rsidR="00516080" w:rsidRDefault="00516080" w:rsidP="00516080">
      <w:pPr>
        <w:pStyle w:val="rvps2"/>
        <w:numPr>
          <w:ilvl w:val="1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Твір</w:t>
      </w:r>
      <w:r>
        <w:rPr>
          <w:sz w:val="28"/>
          <w:szCs w:val="28"/>
          <w:lang w:val="uk-UA"/>
        </w:rPr>
        <w:t xml:space="preserve"> – це об’єкт авторського права, а саме:</w:t>
      </w:r>
      <w:bookmarkStart w:id="0" w:name="n2314"/>
      <w:bookmarkEnd w:id="0"/>
      <w:r>
        <w:rPr>
          <w:sz w:val="28"/>
          <w:szCs w:val="28"/>
          <w:lang w:val="uk-UA"/>
        </w:rPr>
        <w:t xml:space="preserve"> 1) літературні та художні твори, зокрема:</w:t>
      </w:r>
      <w:bookmarkStart w:id="1" w:name="n2315"/>
      <w:bookmarkEnd w:id="1"/>
      <w:r>
        <w:rPr>
          <w:sz w:val="28"/>
          <w:szCs w:val="28"/>
          <w:lang w:val="uk-UA"/>
        </w:rPr>
        <w:t xml:space="preserve"> романи, поеми, статті та інші письмові твори;</w:t>
      </w:r>
      <w:bookmarkStart w:id="2" w:name="n2316"/>
      <w:bookmarkEnd w:id="2"/>
      <w:r>
        <w:rPr>
          <w:sz w:val="28"/>
          <w:szCs w:val="28"/>
          <w:lang w:val="uk-UA"/>
        </w:rPr>
        <w:t xml:space="preserve"> лекції, промови, проповіді та інші усні твори;</w:t>
      </w:r>
      <w:bookmarkStart w:id="3" w:name="n2317"/>
      <w:bookmarkEnd w:id="3"/>
      <w:r>
        <w:rPr>
          <w:sz w:val="28"/>
          <w:szCs w:val="28"/>
          <w:lang w:val="uk-UA"/>
        </w:rPr>
        <w:t xml:space="preserve"> драматичні, музично-драматичні твори, пантоміми, хореографічні, інші сценічні твори;</w:t>
      </w:r>
      <w:bookmarkStart w:id="4" w:name="n2318"/>
      <w:bookmarkEnd w:id="4"/>
      <w:r>
        <w:rPr>
          <w:sz w:val="28"/>
          <w:szCs w:val="28"/>
          <w:lang w:val="uk-UA"/>
        </w:rPr>
        <w:t xml:space="preserve"> музичні твори (з текстом або без тексту);</w:t>
      </w:r>
      <w:bookmarkStart w:id="5" w:name="n2319"/>
      <w:bookmarkEnd w:id="5"/>
      <w:r>
        <w:rPr>
          <w:sz w:val="28"/>
          <w:szCs w:val="28"/>
          <w:lang w:val="uk-UA"/>
        </w:rPr>
        <w:t xml:space="preserve"> аудіовізуальні твори;</w:t>
      </w:r>
      <w:bookmarkStart w:id="6" w:name="n2320"/>
      <w:bookmarkEnd w:id="6"/>
      <w:r>
        <w:rPr>
          <w:sz w:val="28"/>
          <w:szCs w:val="28"/>
          <w:lang w:val="uk-UA"/>
        </w:rPr>
        <w:t xml:space="preserve"> твори живопису, архітектури, скульптури та графіки;</w:t>
      </w:r>
      <w:bookmarkStart w:id="7" w:name="n2321"/>
      <w:bookmarkEnd w:id="7"/>
      <w:r>
        <w:rPr>
          <w:sz w:val="28"/>
          <w:szCs w:val="28"/>
          <w:lang w:val="uk-UA"/>
        </w:rPr>
        <w:t xml:space="preserve"> фотографічні твори;</w:t>
      </w:r>
      <w:bookmarkStart w:id="8" w:name="n2322"/>
      <w:bookmarkEnd w:id="8"/>
      <w:r>
        <w:rPr>
          <w:sz w:val="28"/>
          <w:szCs w:val="28"/>
          <w:lang w:val="uk-UA"/>
        </w:rPr>
        <w:t xml:space="preserve"> твори ужиткового мистецтва;</w:t>
      </w:r>
      <w:bookmarkStart w:id="9" w:name="n2323"/>
      <w:bookmarkEnd w:id="9"/>
      <w:r>
        <w:rPr>
          <w:sz w:val="28"/>
          <w:szCs w:val="28"/>
          <w:lang w:val="uk-UA"/>
        </w:rPr>
        <w:t xml:space="preserve"> ілюстрації, карти, плани, ескізи і пластичні твори, що стосуються географії, топографії, архітектури або науки;</w:t>
      </w:r>
      <w:bookmarkStart w:id="10" w:name="n2324"/>
      <w:bookmarkEnd w:id="10"/>
      <w:r>
        <w:rPr>
          <w:sz w:val="28"/>
          <w:szCs w:val="28"/>
          <w:lang w:val="uk-UA"/>
        </w:rPr>
        <w:t xml:space="preserve"> переклади, адаптації, аранжування та інші переробки літературних або художніх творів;</w:t>
      </w:r>
      <w:bookmarkStart w:id="11" w:name="n2325"/>
      <w:bookmarkEnd w:id="11"/>
      <w:r>
        <w:rPr>
          <w:sz w:val="28"/>
          <w:szCs w:val="28"/>
          <w:lang w:val="uk-UA"/>
        </w:rPr>
        <w:t xml:space="preserve"> збірники творів, якщо вони за добором або упорядкуванням їх складових частин є результатом інтелектуальної діяльності;</w:t>
      </w:r>
      <w:bookmarkStart w:id="12" w:name="n2326"/>
      <w:bookmarkEnd w:id="12"/>
      <w:r>
        <w:rPr>
          <w:sz w:val="28"/>
          <w:szCs w:val="28"/>
          <w:lang w:val="uk-UA"/>
        </w:rPr>
        <w:t xml:space="preserve"> 2) комп'ютерні програми;</w:t>
      </w:r>
      <w:bookmarkStart w:id="13" w:name="n2327"/>
      <w:bookmarkEnd w:id="13"/>
      <w:r>
        <w:rPr>
          <w:sz w:val="28"/>
          <w:szCs w:val="28"/>
          <w:lang w:val="uk-UA"/>
        </w:rPr>
        <w:t xml:space="preserve"> 3) компіляції даних (бази даних), якщо вони за добором або упорядкуванням їх складових частин є результатом інтелектуальної діяльності;</w:t>
      </w:r>
      <w:bookmarkStart w:id="14" w:name="n2328"/>
      <w:bookmarkEnd w:id="14"/>
      <w:r>
        <w:rPr>
          <w:sz w:val="28"/>
          <w:szCs w:val="28"/>
          <w:lang w:val="uk-UA"/>
        </w:rPr>
        <w:t xml:space="preserve"> 4) інші твори.</w:t>
      </w:r>
    </w:p>
    <w:p w:rsidR="00516080" w:rsidRDefault="00516080" w:rsidP="00516080">
      <w:pPr>
        <w:pStyle w:val="rvps2"/>
        <w:numPr>
          <w:ilvl w:val="1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Відтворення твору – </w:t>
      </w:r>
      <w:r>
        <w:rPr>
          <w:sz w:val="28"/>
          <w:szCs w:val="28"/>
          <w:lang w:val="uk-UA"/>
        </w:rPr>
        <w:t>виготовлення одного або більше примірників твору, відеограми, фонограми в будь-якій матеріальній формі, а також їх запис для тимчасового чи постійного зберігання в електронній (у тому числі цифровій), оптичній або іншій формі, яку може зчитувати комп'ютер.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Невиключна ліцензія</w:t>
      </w:r>
      <w:r>
        <w:rPr>
          <w:sz w:val="28"/>
          <w:szCs w:val="28"/>
          <w:lang w:val="uk-UA"/>
        </w:rPr>
        <w:t xml:space="preserve"> – не виключає можливості використання Ліцензіаром об'єкта права інтелектуальної власності у сфері, що обмежена цією ліцензією, та видачі ним іншим особам ліцензій на використання цього об'єкта у зазначеній сфері.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Користувач – </w:t>
      </w:r>
      <w:r>
        <w:rPr>
          <w:sz w:val="28"/>
          <w:szCs w:val="28"/>
          <w:lang w:val="uk-UA"/>
        </w:rPr>
        <w:t>фізична особа, яка отримує послуги бібліотеки Ліцензіата;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Повторне оприлюднення творів</w:t>
      </w:r>
      <w:r>
        <w:rPr>
          <w:sz w:val="28"/>
          <w:szCs w:val="28"/>
          <w:lang w:val="uk-UA"/>
        </w:rPr>
        <w:t xml:space="preserve"> – оприлюднення (розкриття публіці) твору – здійснена за згодою автора чи іншого суб'єкта авторського права і (або) суміжних прав дія, що повторно робить твір доступним для публіки шляхом опублікування, публічного виконання, публічного показу, публічної демонстрації, публічного сповіщення тощо. 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Примірник твору </w:t>
      </w:r>
      <w:r>
        <w:rPr>
          <w:sz w:val="28"/>
          <w:szCs w:val="28"/>
          <w:lang w:val="uk-UA"/>
        </w:rPr>
        <w:t>– це копія твору, відеограми, фонограми виконана в будь-якій матеріальній формі, а також їх запис для тимчасового чи постійного зберігання в електронній (у тому числі цифровій), оптичній або іншій формі, яку може зчитувати комп'ютер.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Сфера дії ліцензії </w:t>
      </w:r>
      <w:r>
        <w:rPr>
          <w:sz w:val="28"/>
          <w:szCs w:val="28"/>
          <w:lang w:val="uk-UA"/>
        </w:rPr>
        <w:t xml:space="preserve">– поширюється на твори, зазначені в п. 1.1. 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Територія – </w:t>
      </w:r>
      <w:r>
        <w:rPr>
          <w:sz w:val="28"/>
          <w:szCs w:val="28"/>
          <w:lang w:val="uk-UA"/>
        </w:rPr>
        <w:t xml:space="preserve">будь-яка територія, з якої може здійснюватися доступ через мережу Інтернет до </w:t>
      </w:r>
      <w:proofErr w:type="spellStart"/>
      <w:r w:rsidR="0088666D">
        <w:rPr>
          <w:sz w:val="28"/>
          <w:szCs w:val="28"/>
          <w:lang w:val="en-US"/>
        </w:rPr>
        <w:t>er</w:t>
      </w:r>
      <w:r w:rsidR="006E2EFA">
        <w:rPr>
          <w:sz w:val="28"/>
          <w:szCs w:val="28"/>
          <w:lang w:val="en-US"/>
        </w:rPr>
        <w:t>NAU</w:t>
      </w:r>
      <w:proofErr w:type="spellEnd"/>
      <w:r>
        <w:rPr>
          <w:sz w:val="28"/>
          <w:szCs w:val="28"/>
          <w:lang w:val="uk-UA"/>
        </w:rPr>
        <w:t xml:space="preserve"> – відкритого електронного архіву наукових та освітніх матеріалів.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Термін дії ліцензії </w:t>
      </w:r>
      <w:r>
        <w:rPr>
          <w:sz w:val="28"/>
          <w:szCs w:val="28"/>
          <w:lang w:val="uk-UA"/>
        </w:rPr>
        <w:t>– весь строк дії авторського права</w:t>
      </w:r>
      <w:bookmarkStart w:id="15" w:name="o275"/>
      <w:bookmarkEnd w:id="15"/>
      <w:r>
        <w:rPr>
          <w:sz w:val="28"/>
          <w:szCs w:val="28"/>
          <w:lang w:val="uk-UA"/>
        </w:rPr>
        <w:t>, яке виникає внаслідок факту його створення і починає діяти від дня створення твору</w:t>
      </w:r>
      <w:bookmarkStart w:id="16" w:name="o276"/>
      <w:bookmarkEnd w:id="16"/>
      <w:r>
        <w:rPr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діє протягом усього життя автора і 70 років після його смерті, крім випадків, передбачених статтею 28 Закону України «Про авторське право і суміжні права».</w:t>
      </w:r>
    </w:p>
    <w:p w:rsidR="00516080" w:rsidRDefault="006E2EFA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erNAU</w:t>
      </w:r>
      <w:proofErr w:type="spellEnd"/>
      <w:proofErr w:type="gramEnd"/>
      <w:r w:rsidR="00516080">
        <w:rPr>
          <w:sz w:val="28"/>
          <w:szCs w:val="28"/>
          <w:lang w:val="uk-UA"/>
        </w:rPr>
        <w:t xml:space="preserve">– це відкритий електронний архів Національного </w:t>
      </w:r>
      <w:r w:rsidR="005445E8">
        <w:rPr>
          <w:sz w:val="28"/>
          <w:szCs w:val="28"/>
          <w:lang w:val="uk-UA"/>
        </w:rPr>
        <w:t xml:space="preserve">Авіаційного </w:t>
      </w:r>
      <w:r w:rsidR="00EA7FA3">
        <w:rPr>
          <w:sz w:val="28"/>
          <w:szCs w:val="28"/>
          <w:lang w:val="uk-UA"/>
        </w:rPr>
        <w:t>Ун</w:t>
      </w:r>
      <w:r w:rsidR="00516080">
        <w:rPr>
          <w:sz w:val="28"/>
          <w:szCs w:val="28"/>
          <w:lang w:val="uk-UA"/>
        </w:rPr>
        <w:t>іверситету – ресурс відкритого доступу, розміщений на сервері Ліцензіата і доступний невизначеному колу користувачів через мережу Інтернет з будь-якого місця і у будь-який час.</w:t>
      </w:r>
    </w:p>
    <w:p w:rsidR="00516080" w:rsidRDefault="00516080" w:rsidP="00516080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</w:p>
    <w:p w:rsidR="00516080" w:rsidRDefault="00516080" w:rsidP="00516080">
      <w:pPr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 ДОГОВОРУ</w:t>
      </w:r>
    </w:p>
    <w:p w:rsidR="005D4D07" w:rsidRPr="00895864" w:rsidRDefault="00516080" w:rsidP="00895864">
      <w:pPr>
        <w:numPr>
          <w:ilvl w:val="1"/>
          <w:numId w:val="1"/>
        </w:numPr>
        <w:tabs>
          <w:tab w:val="clear" w:pos="0"/>
          <w:tab w:val="num" w:pos="-43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цим Договором Ліцензіар надає Ліцензіату безоплатну невиключну ліцензію на використання твору: _____________________________________________________________________________________________________________________________________________________________________________________________________________________</w:t>
      </w:r>
      <w:r w:rsidR="00895864">
        <w:rPr>
          <w:sz w:val="28"/>
          <w:szCs w:val="28"/>
          <w:lang w:val="uk-UA"/>
        </w:rPr>
        <w:t>____________________________</w:t>
      </w:r>
      <w:r w:rsidR="00895864">
        <w:rPr>
          <w:sz w:val="28"/>
          <w:szCs w:val="28"/>
        </w:rPr>
        <w:t>___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num" w:pos="-4320"/>
        </w:tabs>
        <w:ind w:left="720" w:hanging="720"/>
        <w:jc w:val="both"/>
        <w:rPr>
          <w:sz w:val="28"/>
          <w:szCs w:val="28"/>
          <w:lang w:val="uk-UA"/>
        </w:rPr>
      </w:pPr>
    </w:p>
    <w:p w:rsidR="00516080" w:rsidRDefault="00516080" w:rsidP="00516080">
      <w:pPr>
        <w:tabs>
          <w:tab w:val="num" w:pos="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наступними способами: 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твору без одержання прибутку; 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відтворення твору чи його частин в електронній формі (включаючи цифрову);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виготовлення електронних копій твору для постійного архівного зберігання на сервері Ліцензіата; 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електронних копій твору для некомерційного розповсюдження;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включення твору, як частини, до </w:t>
      </w:r>
      <w:proofErr w:type="spellStart"/>
      <w:r w:rsidR="00442A1F">
        <w:rPr>
          <w:bCs/>
          <w:color w:val="000000"/>
          <w:sz w:val="28"/>
          <w:szCs w:val="28"/>
          <w:lang w:val="en-US" w:eastAsia="uk-UA"/>
        </w:rPr>
        <w:t>erNAU</w:t>
      </w:r>
      <w:proofErr w:type="spellEnd"/>
      <w:r>
        <w:rPr>
          <w:sz w:val="28"/>
          <w:szCs w:val="28"/>
          <w:lang w:val="uk-UA"/>
        </w:rPr>
        <w:t>;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електронних копій твору у відкритому доступі в мережі Інтернет;</w:t>
      </w:r>
    </w:p>
    <w:p w:rsidR="00516080" w:rsidRDefault="00516080" w:rsidP="00516080">
      <w:pPr>
        <w:numPr>
          <w:ilvl w:val="1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подання твору до загального відома публіки таким чином, що будь-яка особа має можливість здійснити доступ до твору з будь-якого місця і у будь-який час за їх власним вибором.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>
        <w:rPr>
          <w:b/>
          <w:sz w:val="28"/>
          <w:szCs w:val="28"/>
          <w:lang w:val="uk-UA"/>
        </w:rPr>
        <w:t>–</w:t>
      </w:r>
      <w:r>
        <w:rPr>
          <w:color w:val="7030A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будь-яка територія, з якої може здійснюватися доступ через мережу Інтернет до </w:t>
      </w:r>
      <w:proofErr w:type="spellStart"/>
      <w:r w:rsidR="00442A1F">
        <w:rPr>
          <w:sz w:val="28"/>
          <w:szCs w:val="28"/>
          <w:lang w:val="en-US"/>
        </w:rPr>
        <w:t>erNAU</w:t>
      </w:r>
      <w:proofErr w:type="spellEnd"/>
      <w:r>
        <w:rPr>
          <w:sz w:val="28"/>
          <w:szCs w:val="28"/>
          <w:lang w:val="uk-UA"/>
        </w:rPr>
        <w:t xml:space="preserve"> – відкритого електронного архіву наукових та освітніх матеріалів.</w:t>
      </w:r>
    </w:p>
    <w:p w:rsidR="00516080" w:rsidRDefault="00516080" w:rsidP="00516080">
      <w:pPr>
        <w:numPr>
          <w:ilvl w:val="1"/>
          <w:numId w:val="1"/>
        </w:num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дії ліцензії – весь строк дії авторського права, яке виникає внаслідок факту його створення і починає діяти від дня створення твору та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діє протягом усього життя автора і 70 років після його смерті, крім випадків, передбачених статтею 28 Закону України «Про авторське право і суміжні права».</w:t>
      </w:r>
    </w:p>
    <w:p w:rsidR="00516080" w:rsidRDefault="00516080" w:rsidP="00516080">
      <w:pPr>
        <w:jc w:val="both"/>
        <w:rPr>
          <w:sz w:val="28"/>
          <w:szCs w:val="28"/>
          <w:lang w:val="uk-UA"/>
        </w:rPr>
      </w:pPr>
    </w:p>
    <w:p w:rsidR="00516080" w:rsidRDefault="00516080" w:rsidP="00516080">
      <w:pPr>
        <w:numPr>
          <w:ilvl w:val="0"/>
          <w:numId w:val="1"/>
        </w:numPr>
        <w:tabs>
          <w:tab w:val="left" w:pos="1320"/>
          <w:tab w:val="left" w:pos="1540"/>
          <w:tab w:val="left" w:pos="1760"/>
          <w:tab w:val="left" w:pos="2310"/>
          <w:tab w:val="left" w:pos="2530"/>
          <w:tab w:val="left" w:pos="2750"/>
          <w:tab w:val="left" w:pos="2970"/>
          <w:tab w:val="left" w:pos="3000"/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ПРИМІРНИКА ТВОРУ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left" w:pos="-5040"/>
        </w:tabs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Ліцензіар передає Ліцензіату один примірник твору. Вказаний примірник твору зберігається у Ліцензіата протягом строку дії ліцензії. 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left" w:pos="-5040"/>
        </w:tabs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разі припинення дії Договору примірник, що зберігається у Ліцензіата, має бути повернений Ліцензіару протягом 30 днів з дати припинення дії Договору та вилучений із публічного доступу.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left" w:pos="-5040"/>
        </w:tabs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Передача та повернення примірника твору оформлюється актом приймання-передання. Переданий примірник твору має бути придатним для використання. </w:t>
      </w:r>
    </w:p>
    <w:p w:rsidR="00516080" w:rsidRDefault="00516080" w:rsidP="00516080">
      <w:pPr>
        <w:tabs>
          <w:tab w:val="left" w:pos="567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16080" w:rsidRDefault="00516080" w:rsidP="00516080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ПРАВА ТА ОБОВ’ЯЗКИ СТОРІН</w:t>
      </w:r>
    </w:p>
    <w:p w:rsidR="00516080" w:rsidRDefault="00516080" w:rsidP="00516080">
      <w:pPr>
        <w:numPr>
          <w:ilvl w:val="1"/>
          <w:numId w:val="1"/>
        </w:numPr>
        <w:spacing w:line="276" w:lineRule="auto"/>
        <w:ind w:left="720" w:hanging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Ліцензіар має право:</w:t>
      </w:r>
    </w:p>
    <w:p w:rsidR="00516080" w:rsidRDefault="00516080" w:rsidP="00516080">
      <w:pPr>
        <w:numPr>
          <w:ilvl w:val="2"/>
          <w:numId w:val="1"/>
        </w:numPr>
        <w:tabs>
          <w:tab w:val="left" w:pos="-5040"/>
        </w:tabs>
        <w:spacing w:line="276" w:lineRule="auto"/>
        <w:ind w:left="1440" w:hanging="84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використанням твору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умов цього Договору;</w:t>
      </w:r>
    </w:p>
    <w:p w:rsidR="00516080" w:rsidRDefault="00516080" w:rsidP="00516080">
      <w:pPr>
        <w:numPr>
          <w:ilvl w:val="2"/>
          <w:numId w:val="1"/>
        </w:numPr>
        <w:tabs>
          <w:tab w:val="left" w:pos="-5040"/>
        </w:tabs>
        <w:spacing w:line="276" w:lineRule="auto"/>
        <w:ind w:left="1440" w:hanging="8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вимагати збереження цілісності твору і протидіяти будь-якому перекрученню, спотворенню чи іншій зміні твору або будь-якому іншому посяганню на твір, що може зашкодити його честі і репутації.</w:t>
      </w:r>
    </w:p>
    <w:p w:rsidR="00516080" w:rsidRDefault="00516080" w:rsidP="00516080">
      <w:pPr>
        <w:numPr>
          <w:ilvl w:val="1"/>
          <w:numId w:val="1"/>
        </w:numPr>
        <w:spacing w:line="276" w:lineRule="auto"/>
        <w:ind w:left="600" w:hanging="60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Ліцензіар зобов’язаний:</w:t>
      </w:r>
    </w:p>
    <w:p w:rsidR="00516080" w:rsidRDefault="00516080" w:rsidP="00516080">
      <w:pPr>
        <w:numPr>
          <w:ilvl w:val="2"/>
          <w:numId w:val="1"/>
        </w:numPr>
        <w:spacing w:line="276" w:lineRule="auto"/>
        <w:ind w:left="1440" w:hanging="84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умов Договору передати Ліцензіату примірник твору, придатний для його використання.</w:t>
      </w:r>
    </w:p>
    <w:p w:rsidR="00516080" w:rsidRDefault="00516080" w:rsidP="00516080">
      <w:pPr>
        <w:numPr>
          <w:ilvl w:val="1"/>
          <w:numId w:val="1"/>
        </w:numPr>
        <w:spacing w:line="276" w:lineRule="auto"/>
        <w:ind w:left="0" w:firstLine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Ліцензіат має право:</w:t>
      </w:r>
    </w:p>
    <w:p w:rsidR="00516080" w:rsidRDefault="00516080" w:rsidP="00516080">
      <w:pPr>
        <w:numPr>
          <w:ilvl w:val="2"/>
          <w:numId w:val="1"/>
        </w:numPr>
        <w:spacing w:line="276" w:lineRule="auto"/>
        <w:ind w:left="0" w:firstLine="60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твір відповідно до умов цього Договору.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left" w:pos="-5040"/>
          <w:tab w:val="num" w:pos="-4680"/>
        </w:tabs>
        <w:spacing w:line="276" w:lineRule="auto"/>
        <w:ind w:left="600" w:hanging="60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Ліцензіат зобов'язаний:</w:t>
      </w:r>
    </w:p>
    <w:p w:rsidR="00516080" w:rsidRDefault="00516080" w:rsidP="00516080">
      <w:pPr>
        <w:numPr>
          <w:ilvl w:val="2"/>
          <w:numId w:val="1"/>
        </w:numPr>
        <w:ind w:left="1440"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порушувати немайнові та майнові права інтелектуальної власності Ліцензіара на твір та використовувати його виключно відповідно до умов Договору;</w:t>
      </w:r>
    </w:p>
    <w:p w:rsidR="00516080" w:rsidRDefault="00516080" w:rsidP="00516080">
      <w:pPr>
        <w:numPr>
          <w:ilvl w:val="2"/>
          <w:numId w:val="1"/>
        </w:numPr>
        <w:ind w:left="1440"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 Ліцензіару примірник твору у передбачених Договором випадках та вилучити його із публічного доступу;</w:t>
      </w:r>
    </w:p>
    <w:p w:rsidR="00516080" w:rsidRDefault="00516080" w:rsidP="00516080">
      <w:pPr>
        <w:numPr>
          <w:ilvl w:val="2"/>
          <w:numId w:val="1"/>
        </w:numPr>
        <w:ind w:left="1440"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вказувати ім'я Ліцензіара на всіх примірниках твору під час використання твору;</w:t>
      </w:r>
    </w:p>
    <w:p w:rsidR="00516080" w:rsidRDefault="00516080" w:rsidP="00516080">
      <w:pPr>
        <w:numPr>
          <w:ilvl w:val="2"/>
          <w:numId w:val="1"/>
        </w:numPr>
        <w:ind w:left="1440"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збереження цілісності твору і протидіяти будь-якому перекрученню, спотворенню чи іншій зміні твору або будь-якому іншому посяганню на твір, що може зашкодити честі і репутації Ліцензіара;</w:t>
      </w:r>
    </w:p>
    <w:p w:rsidR="00516080" w:rsidRDefault="00516080" w:rsidP="00516080">
      <w:pPr>
        <w:numPr>
          <w:ilvl w:val="2"/>
          <w:numId w:val="1"/>
        </w:numPr>
        <w:ind w:left="1440" w:hanging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захист персональних даних Ліцензіара;</w:t>
      </w:r>
    </w:p>
    <w:p w:rsidR="00516080" w:rsidRDefault="00516080" w:rsidP="00516080">
      <w:pPr>
        <w:numPr>
          <w:ilvl w:val="2"/>
          <w:numId w:val="1"/>
        </w:numPr>
        <w:spacing w:line="276" w:lineRule="auto"/>
        <w:ind w:left="1440" w:hanging="8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</w:t>
      </w:r>
      <w:r>
        <w:rPr>
          <w:color w:val="000000"/>
          <w:sz w:val="28"/>
          <w:szCs w:val="28"/>
          <w:lang w:val="uk-UA"/>
        </w:rPr>
        <w:t>отримувати прибуток від використання твору;</w:t>
      </w:r>
    </w:p>
    <w:p w:rsidR="00516080" w:rsidRDefault="00516080" w:rsidP="00516080">
      <w:pPr>
        <w:numPr>
          <w:ilvl w:val="2"/>
          <w:numId w:val="1"/>
        </w:numPr>
        <w:spacing w:line="276" w:lineRule="auto"/>
        <w:ind w:left="1440" w:hanging="8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передавати або уступати права за Договором третім особам;</w:t>
      </w:r>
    </w:p>
    <w:p w:rsidR="00516080" w:rsidRDefault="00516080" w:rsidP="00516080">
      <w:pPr>
        <w:numPr>
          <w:ilvl w:val="2"/>
          <w:numId w:val="1"/>
        </w:numPr>
        <w:spacing w:line="276" w:lineRule="auto"/>
        <w:ind w:left="1440" w:hanging="8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використовувати твір поза сферою дії ліцензії.</w:t>
      </w:r>
    </w:p>
    <w:p w:rsidR="00516080" w:rsidRDefault="00516080" w:rsidP="00516080">
      <w:pPr>
        <w:spacing w:line="276" w:lineRule="auto"/>
        <w:ind w:left="600"/>
        <w:jc w:val="both"/>
        <w:rPr>
          <w:color w:val="000000"/>
          <w:sz w:val="28"/>
          <w:szCs w:val="28"/>
          <w:lang w:val="uk-UA"/>
        </w:rPr>
      </w:pPr>
    </w:p>
    <w:p w:rsidR="00516080" w:rsidRDefault="00516080" w:rsidP="00516080">
      <w:pPr>
        <w:pStyle w:val="3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ГАРАНТІЇ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Ліцензіат гарантує, що він не буде використовувати твір поза сферою ліцензії. 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випадку, коли твір створено у співавторстві, розміщуючи такий твір у </w:t>
      </w:r>
      <w:r w:rsidR="0023242E">
        <w:rPr>
          <w:bCs/>
          <w:sz w:val="28"/>
          <w:szCs w:val="28"/>
          <w:lang w:eastAsia="uk-UA"/>
        </w:rPr>
        <w:t>erNAU</w:t>
      </w:r>
      <w:r>
        <w:rPr>
          <w:sz w:val="28"/>
          <w:szCs w:val="28"/>
          <w:lang w:val="uk-UA"/>
        </w:rPr>
        <w:t>, кожний із співавторів приймає умови цього Договору.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color w:val="auto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Ліцензіар гарантує Ліцензіату, що у творі не використовувалися твори, авторські права на які належать третім особам.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Ліцензіар гарантує, що на </w:t>
      </w:r>
      <w:r w:rsidR="0023242E">
        <w:rPr>
          <w:sz w:val="28"/>
          <w:szCs w:val="28"/>
          <w:lang w:val="uk-UA"/>
        </w:rPr>
        <w:t xml:space="preserve">момент розміщення твору у </w:t>
      </w:r>
      <w:r w:rsidR="0023242E">
        <w:rPr>
          <w:sz w:val="28"/>
          <w:szCs w:val="28"/>
          <w:lang w:val="en-US"/>
        </w:rPr>
        <w:t>erNAU</w:t>
      </w:r>
      <w:r>
        <w:rPr>
          <w:sz w:val="28"/>
          <w:szCs w:val="28"/>
          <w:lang w:val="uk-UA"/>
        </w:rPr>
        <w:t>:</w:t>
      </w:r>
    </w:p>
    <w:p w:rsidR="00516080" w:rsidRDefault="00516080" w:rsidP="00516080">
      <w:pPr>
        <w:pStyle w:val="xfmc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лише йому належать виключні майнові права на твір, що розміщується;</w:t>
      </w:r>
    </w:p>
    <w:p w:rsidR="00516080" w:rsidRDefault="00516080" w:rsidP="00516080">
      <w:pPr>
        <w:pStyle w:val="xfmc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майнові права на твір ні повністю, ні в частині нікому не передано (не відчужено);</w:t>
      </w:r>
    </w:p>
    <w:p w:rsidR="00516080" w:rsidRDefault="00516080" w:rsidP="00516080">
      <w:pPr>
        <w:pStyle w:val="xfmc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майнові права на твір ні повністю, ні в частині не є предметом застави, судового спору чи претензій з боку третіх осіб.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rStyle w:val="xfm3289755872"/>
          <w:sz w:val="28"/>
          <w:szCs w:val="28"/>
          <w:lang w:val="uk-UA"/>
        </w:rPr>
        <w:t>Ліцензіар несе відповідальність перед третіми особами, що заявили свої права на твір, відшкодовує Ліцензіату всі витрати, спричинені позовами третіх осіб про порушення авторських та інших прав на твір.</w:t>
      </w:r>
    </w:p>
    <w:p w:rsidR="00516080" w:rsidRDefault="00516080" w:rsidP="00516080">
      <w:pPr>
        <w:pStyle w:val="3"/>
        <w:ind w:firstLine="0"/>
        <w:rPr>
          <w:bCs/>
          <w:sz w:val="28"/>
          <w:szCs w:val="28"/>
          <w:lang w:val="uk-UA"/>
        </w:rPr>
      </w:pPr>
    </w:p>
    <w:p w:rsidR="00516080" w:rsidRDefault="00516080" w:rsidP="00516080">
      <w:pPr>
        <w:pStyle w:val="3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 СТОРІН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Сторона, що не виконує або неналежним чином виконує свої зобов'язання за Договором, несе відповідальність, передбачену чинним законодавством України.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звільняються від відповідальності за Договором, якщо невиконання або неналежне виконання його умов є наслідком дії обставин непереборної сили (форс-мажор). До обставин непереборної сили відносяться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вихід з ладу машин, обладнання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законі або незаконні заборонні заходи названих органів та інші дії, що не залежать від волі сторони і унеможливлюють виконання стороною зобов'язань за договором або перешкоджають такому виконанню.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Виникнення обставин непереборної сили, при умові повідомлення про них, продовжує термін виконання зобов’язань за Договором на період, який відповідає строку дії зазначених обставин і розумному терміну для їх усунення.</w:t>
      </w:r>
    </w:p>
    <w:p w:rsidR="00516080" w:rsidRDefault="00516080" w:rsidP="00516080">
      <w:pPr>
        <w:pStyle w:val="3"/>
        <w:tabs>
          <w:tab w:val="clear" w:pos="567"/>
          <w:tab w:val="left" w:pos="708"/>
        </w:tabs>
        <w:ind w:firstLine="0"/>
        <w:rPr>
          <w:sz w:val="28"/>
          <w:szCs w:val="28"/>
          <w:lang w:val="uk-UA"/>
        </w:rPr>
      </w:pPr>
    </w:p>
    <w:p w:rsidR="00516080" w:rsidRDefault="00516080" w:rsidP="00516080">
      <w:pPr>
        <w:pStyle w:val="3"/>
        <w:numPr>
          <w:ilvl w:val="0"/>
          <w:numId w:val="1"/>
        </w:numPr>
        <w:jc w:val="center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ru-RU"/>
        </w:rPr>
        <w:t xml:space="preserve">ОБРОБКА ТА ЗАХИСТ ПЕРСОНАЛЬНИХ ДАНИХ </w:t>
      </w:r>
    </w:p>
    <w:p w:rsidR="00516080" w:rsidRDefault="00516080" w:rsidP="00516080">
      <w:pPr>
        <w:numPr>
          <w:ilvl w:val="1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Ліцензіар надає свою згоду на обробку його персональних даних, переданих Ліцензіату у зв’язку з виконанням цього Договору.</w:t>
      </w:r>
    </w:p>
    <w:p w:rsidR="00516080" w:rsidRDefault="00516080" w:rsidP="00516080">
      <w:pPr>
        <w:numPr>
          <w:ilvl w:val="1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Ліцензіат відповідно до умов цього Договору, обробляє такі персональні дані виключно у зв’язку з цим Договором і відповідно до норм чинного законодавства України.</w:t>
      </w:r>
    </w:p>
    <w:p w:rsidR="00516080" w:rsidRDefault="00516080" w:rsidP="00516080">
      <w:pPr>
        <w:pStyle w:val="3"/>
        <w:ind w:firstLine="0"/>
        <w:rPr>
          <w:b/>
          <w:sz w:val="28"/>
          <w:szCs w:val="28"/>
          <w:lang w:val="uk-UA"/>
        </w:rPr>
      </w:pPr>
    </w:p>
    <w:p w:rsidR="00516080" w:rsidRDefault="00516080" w:rsidP="00516080">
      <w:pPr>
        <w:pStyle w:val="3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РОЗІРВАННЯ ДОГОВОРУ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Цей Договір може бути змінено або розірвано за взаємною згодою сторін.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Ліцензіар має право розірвати Договір в односторонньому порядку у випадку порушення </w:t>
      </w:r>
      <w:r>
        <w:rPr>
          <w:sz w:val="28"/>
          <w:szCs w:val="28"/>
          <w:lang w:val="uk-UA"/>
        </w:rPr>
        <w:t>Ліцензіатом умов Договору щодо сфери використання ліцензії.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Ліцензіат має право розірвати Договір в односторонньому порядку у випадку порушення </w:t>
      </w:r>
      <w:r>
        <w:rPr>
          <w:sz w:val="28"/>
          <w:szCs w:val="28"/>
          <w:lang w:val="uk-UA"/>
        </w:rPr>
        <w:t xml:space="preserve">Ліцензіаром прав третіх осіб з вини Ліцензіара. </w:t>
      </w:r>
      <w:r>
        <w:rPr>
          <w:color w:val="auto"/>
          <w:sz w:val="28"/>
          <w:szCs w:val="28"/>
          <w:lang w:val="uk-UA"/>
        </w:rPr>
        <w:t>Ліцензіар несе відповідальність перед третіми особами, що заявили свої права на твір, відшкодовує Ліцензіату всі витрати, спричинені позовами третіх осіб про порушення авторських та інших прав на твір.</w:t>
      </w:r>
    </w:p>
    <w:p w:rsidR="00516080" w:rsidRDefault="00516080" w:rsidP="00516080">
      <w:pPr>
        <w:numPr>
          <w:ilvl w:val="1"/>
          <w:numId w:val="1"/>
        </w:numPr>
        <w:tabs>
          <w:tab w:val="clear" w:pos="0"/>
          <w:tab w:val="num" w:pos="-5040"/>
        </w:tabs>
        <w:spacing w:line="276" w:lineRule="auto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Повідомлення про розірвання Договору в односторонньому порядку має бути оформлено у письмовій формі, підписано стороною, яка прийняла рішення про розірвання Договору, та направлено іншій стороні цінним листом з описом або вручено стороною під розписку за </w:t>
      </w:r>
      <w:r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днів до дати, з якої Договір вважатиметься припиненим. 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num" w:pos="-5040"/>
        </w:tabs>
        <w:ind w:left="720" w:hanging="720"/>
        <w:rPr>
          <w:b/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разі розірвання Договору Ліцензіат повинен одразу ж припинити використання твору та повернути Ліцензіару примірник(ки) твору, наданий(і) останньому Ліцензіаром. А також вилучити твір із публічного доступу </w:t>
      </w:r>
      <w:r>
        <w:rPr>
          <w:bCs/>
          <w:color w:val="auto"/>
          <w:sz w:val="28"/>
          <w:szCs w:val="28"/>
          <w:lang w:val="ru-RU"/>
        </w:rPr>
        <w:t>та оформити повернення примірника(ків) твору актом приймання-передання.</w:t>
      </w:r>
    </w:p>
    <w:p w:rsidR="00516080" w:rsidRDefault="00516080" w:rsidP="00516080">
      <w:pPr>
        <w:pStyle w:val="3"/>
        <w:tabs>
          <w:tab w:val="clear" w:pos="567"/>
          <w:tab w:val="left" w:pos="708"/>
        </w:tabs>
        <w:ind w:firstLine="0"/>
        <w:rPr>
          <w:b/>
          <w:bCs/>
          <w:color w:val="auto"/>
          <w:sz w:val="28"/>
          <w:szCs w:val="28"/>
          <w:lang w:val="uk-UA"/>
        </w:rPr>
      </w:pPr>
    </w:p>
    <w:p w:rsidR="00895864" w:rsidRPr="00843867" w:rsidRDefault="00516080" w:rsidP="00843867">
      <w:pPr>
        <w:pStyle w:val="3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ЗАКЛЮЧНІ ПОЛОЖЕННЯ</w:t>
      </w:r>
      <w:bookmarkStart w:id="17" w:name="_GoBack"/>
      <w:bookmarkEnd w:id="17"/>
    </w:p>
    <w:p w:rsidR="00895864" w:rsidRPr="00895864" w:rsidRDefault="00895864" w:rsidP="00895864">
      <w:pPr>
        <w:pStyle w:val="3"/>
        <w:numPr>
          <w:ilvl w:val="1"/>
          <w:numId w:val="1"/>
        </w:numPr>
        <w:tabs>
          <w:tab w:val="clear" w:pos="0"/>
        </w:tabs>
        <w:ind w:left="709" w:hanging="706"/>
        <w:rPr>
          <w:b/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Договір набирає чинності з дати його підписання Сторонами і діє протягом </w:t>
      </w:r>
      <w:r w:rsidR="005F720C">
        <w:rPr>
          <w:bCs/>
          <w:color w:val="auto"/>
          <w:sz w:val="28"/>
          <w:szCs w:val="28"/>
          <w:lang w:val="uk-UA"/>
        </w:rPr>
        <w:t>усього житт</w:t>
      </w:r>
      <w:r w:rsidR="00B56458">
        <w:rPr>
          <w:bCs/>
          <w:color w:val="auto"/>
          <w:sz w:val="28"/>
          <w:szCs w:val="28"/>
          <w:lang w:val="uk-UA"/>
        </w:rPr>
        <w:t>я Л</w:t>
      </w:r>
      <w:r w:rsidR="00102770">
        <w:rPr>
          <w:bCs/>
          <w:color w:val="auto"/>
          <w:sz w:val="28"/>
          <w:szCs w:val="28"/>
          <w:lang w:val="uk-UA"/>
        </w:rPr>
        <w:t>іцензіара і 70 років після його смерті</w:t>
      </w:r>
      <w:r w:rsidR="005F720C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>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Договір укладено при повному розумінні сторонами його умов та термінології українською мовою у двох оригінальних примірниках на 6 </w:t>
      </w:r>
      <w:r>
        <w:rPr>
          <w:bCs/>
          <w:color w:val="auto"/>
          <w:sz w:val="28"/>
          <w:szCs w:val="28"/>
          <w:lang w:val="uk-UA"/>
        </w:rPr>
        <w:t>(шести) аркушах</w:t>
      </w:r>
      <w:r>
        <w:rPr>
          <w:bCs/>
          <w:sz w:val="28"/>
          <w:szCs w:val="28"/>
          <w:lang w:val="uk-UA"/>
        </w:rPr>
        <w:t xml:space="preserve"> кожний, які мають однакову юридичну силу та знаходяться по одному примірнику у Ліцензіара та Ліцензіата.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випадках, не передбачених Договором, Сторони керуються нормами чинного законодавством України.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Жодна із Сторін не має права передавати права та обов’язки за Договором третій особі без письмової на це згоди іншої Сторони.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Після підписання Договору всі попередні переговори за ним, листування, попередні договори та протоколи про наміри з питань, що так чи інакше стосуються Договору, втрачають юридичну силу.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Усі виправлення за текстом Договору мають юридичну силу лише при взаємному їх посвідченні представниками Сторін у кожному окремому випадку.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Усі зміни та доповнення, додаткові договори та додатки до Договору є його невід'ємною частиною і мають юридичну силу у разі, якщо вони викладені у письмовій формі та підписані Сторонами.</w:t>
      </w:r>
    </w:p>
    <w:p w:rsidR="00516080" w:rsidRDefault="00516080" w:rsidP="00516080">
      <w:pPr>
        <w:pStyle w:val="3"/>
        <w:numPr>
          <w:ilvl w:val="1"/>
          <w:numId w:val="1"/>
        </w:numPr>
        <w:tabs>
          <w:tab w:val="clear" w:pos="0"/>
          <w:tab w:val="left" w:pos="-5040"/>
          <w:tab w:val="num" w:pos="-4920"/>
        </w:tabs>
        <w:ind w:left="720" w:hanging="72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Сторони зобов'язуються в 7-денний термін письмово повідомляти один одного про зміни своїх реквізитів, у тому числі адреси з обов'язковим представленням підтверджуючих документів.</w:t>
      </w:r>
    </w:p>
    <w:p w:rsidR="00516080" w:rsidRDefault="00516080" w:rsidP="0051608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16080" w:rsidRDefault="00516080" w:rsidP="00516080">
      <w:pPr>
        <w:numPr>
          <w:ilvl w:val="0"/>
          <w:numId w:val="1"/>
        </w:numPr>
        <w:shd w:val="clear" w:color="auto" w:fill="FFFFFF"/>
        <w:spacing w:line="250" w:lineRule="exact"/>
        <w:ind w:right="-3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 РЕКВІЗИТИ ТА ПІДПИСИ СТОРІН</w:t>
      </w:r>
    </w:p>
    <w:p w:rsidR="00516080" w:rsidRDefault="00516080" w:rsidP="00516080">
      <w:pPr>
        <w:shd w:val="clear" w:color="auto" w:fill="FFFFFF"/>
        <w:spacing w:line="250" w:lineRule="exact"/>
        <w:ind w:left="360" w:right="-39"/>
        <w:rPr>
          <w:b/>
          <w:bCs/>
          <w:sz w:val="28"/>
          <w:szCs w:val="28"/>
          <w:lang w:val="uk-UA"/>
        </w:rPr>
      </w:pPr>
    </w:p>
    <w:tbl>
      <w:tblPr>
        <w:tblW w:w="5150" w:type="pct"/>
        <w:tblLook w:val="04A0" w:firstRow="1" w:lastRow="0" w:firstColumn="1" w:lastColumn="0" w:noHBand="0" w:noVBand="1"/>
      </w:tblPr>
      <w:tblGrid>
        <w:gridCol w:w="4584"/>
        <w:gridCol w:w="5274"/>
      </w:tblGrid>
      <w:tr w:rsidR="00516080" w:rsidTr="00516080">
        <w:trPr>
          <w:trHeight w:val="901"/>
        </w:trPr>
        <w:tc>
          <w:tcPr>
            <w:tcW w:w="2325" w:type="pct"/>
          </w:tcPr>
          <w:p w:rsidR="00516080" w:rsidRDefault="00516080">
            <w:pPr>
              <w:spacing w:line="240" w:lineRule="atLeast"/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  <w:r>
              <w:rPr>
                <w:b/>
                <w:bCs/>
                <w:caps/>
                <w:sz w:val="20"/>
                <w:szCs w:val="20"/>
                <w:lang w:val="uk-UA"/>
              </w:rPr>
              <w:t>Ліцензіат:</w:t>
            </w:r>
          </w:p>
          <w:p w:rsidR="00516080" w:rsidRPr="00F277C1" w:rsidRDefault="00516080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Національний </w:t>
            </w:r>
            <w:r w:rsidR="00F277C1">
              <w:rPr>
                <w:b/>
                <w:sz w:val="20"/>
                <w:lang w:val="uk-UA"/>
              </w:rPr>
              <w:t>Авіаційний Університет</w:t>
            </w:r>
          </w:p>
          <w:p w:rsidR="00516080" w:rsidRDefault="00516080">
            <w:pPr>
              <w:pStyle w:val="a3"/>
              <w:rPr>
                <w:sz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Адреса:</w:t>
            </w:r>
            <w:r w:rsidR="0095576F">
              <w:rPr>
                <w:bCs/>
                <w:sz w:val="20"/>
                <w:szCs w:val="20"/>
                <w:lang w:val="uk-UA"/>
              </w:rPr>
              <w:t xml:space="preserve"> 03058</w:t>
            </w:r>
            <w:r>
              <w:rPr>
                <w:bCs/>
                <w:sz w:val="20"/>
                <w:szCs w:val="20"/>
                <w:lang w:val="uk-UA"/>
              </w:rPr>
              <w:t xml:space="preserve">, м. Київ, пр-т </w:t>
            </w:r>
            <w:r w:rsidR="0095576F">
              <w:rPr>
                <w:bCs/>
                <w:sz w:val="20"/>
                <w:szCs w:val="20"/>
                <w:lang w:val="uk-UA"/>
              </w:rPr>
              <w:t>Комарова,1</w:t>
            </w:r>
          </w:p>
          <w:p w:rsidR="0095576F" w:rsidRDefault="0095576F">
            <w:pPr>
              <w:keepNext/>
              <w:keepLines/>
              <w:suppressAutoHyphens/>
              <w:ind w:right="57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keepNext/>
              <w:keepLines/>
              <w:suppressAutoHyphens/>
              <w:ind w:right="57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516080" w:rsidRDefault="0051608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516080" w:rsidRDefault="0051608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516080" w:rsidRDefault="0051608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________________________/___________________</w:t>
            </w:r>
          </w:p>
          <w:p w:rsidR="00516080" w:rsidRDefault="00516080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  <w:p w:rsidR="00516080" w:rsidRDefault="0051608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75" w:type="pct"/>
          </w:tcPr>
          <w:p w:rsidR="00516080" w:rsidRDefault="00516080">
            <w:pPr>
              <w:spacing w:line="240" w:lineRule="atLeast"/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  <w:r>
              <w:rPr>
                <w:b/>
                <w:bCs/>
                <w:caps/>
                <w:sz w:val="20"/>
                <w:szCs w:val="20"/>
                <w:lang w:val="uk-UA"/>
              </w:rPr>
              <w:t>Ліцензіар:</w:t>
            </w:r>
          </w:p>
          <w:p w:rsidR="00516080" w:rsidRDefault="00516080">
            <w:pPr>
              <w:spacing w:line="240" w:lineRule="atLeast"/>
              <w:jc w:val="center"/>
              <w:rPr>
                <w:b/>
                <w:bCs/>
                <w:caps/>
                <w:sz w:val="20"/>
                <w:szCs w:val="20"/>
                <w:lang w:val="uk-UA"/>
              </w:rPr>
            </w:pPr>
          </w:p>
          <w:p w:rsidR="00516080" w:rsidRDefault="0051608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________________________________________________</w:t>
            </w:r>
          </w:p>
          <w:p w:rsidR="00516080" w:rsidRDefault="00516080">
            <w:pPr>
              <w:ind w:right="4"/>
              <w:jc w:val="both"/>
              <w:rPr>
                <w:bCs/>
                <w:i/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 xml:space="preserve">                                         (ПІБ)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паспорт: _______ № ____________________, виданий 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_________________________________________________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_________________________________________________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_________________________________________________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Адреса:  </w:t>
            </w:r>
          </w:p>
          <w:p w:rsidR="00516080" w:rsidRDefault="00516080">
            <w:pPr>
              <w:ind w:right="4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т.</w:t>
            </w: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Ідентифікаційний код:</w:t>
            </w: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516080" w:rsidRDefault="00516080">
            <w:pPr>
              <w:spacing w:line="240" w:lineRule="atLeas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____________________________ /___________________</w:t>
            </w:r>
          </w:p>
          <w:p w:rsidR="00516080" w:rsidRDefault="00516080">
            <w:pPr>
              <w:spacing w:line="240" w:lineRule="atLeast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16080" w:rsidRDefault="00516080" w:rsidP="00516080">
      <w:pPr>
        <w:shd w:val="clear" w:color="auto" w:fill="FFFFFF"/>
        <w:tabs>
          <w:tab w:val="left" w:pos="6975"/>
        </w:tabs>
        <w:spacing w:line="250" w:lineRule="exact"/>
        <w:ind w:right="-39"/>
        <w:rPr>
          <w:bCs/>
          <w:sz w:val="28"/>
          <w:szCs w:val="28"/>
          <w:lang w:val="uk-UA"/>
        </w:rPr>
      </w:pPr>
    </w:p>
    <w:p w:rsidR="009A1CC1" w:rsidRDefault="009A1CC1"/>
    <w:sectPr w:rsidR="009A1CC1" w:rsidSect="005D4D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5D0"/>
    <w:multiLevelType w:val="multilevel"/>
    <w:tmpl w:val="6298F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360"/>
      </w:pPr>
      <w:rPr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-480"/>
        </w:tabs>
        <w:ind w:left="13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6B6015F8"/>
    <w:multiLevelType w:val="multilevel"/>
    <w:tmpl w:val="FF6E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80"/>
    <w:rsid w:val="000A6F5F"/>
    <w:rsid w:val="00102770"/>
    <w:rsid w:val="0023242E"/>
    <w:rsid w:val="002E04B9"/>
    <w:rsid w:val="00442A1F"/>
    <w:rsid w:val="00516080"/>
    <w:rsid w:val="005445E8"/>
    <w:rsid w:val="005D4D07"/>
    <w:rsid w:val="005F720C"/>
    <w:rsid w:val="006E2EFA"/>
    <w:rsid w:val="00795DD8"/>
    <w:rsid w:val="00843867"/>
    <w:rsid w:val="00866517"/>
    <w:rsid w:val="0088666D"/>
    <w:rsid w:val="00895864"/>
    <w:rsid w:val="0095576F"/>
    <w:rsid w:val="009A1CC1"/>
    <w:rsid w:val="009C0D7A"/>
    <w:rsid w:val="00B469F7"/>
    <w:rsid w:val="00B56458"/>
    <w:rsid w:val="00D42C19"/>
    <w:rsid w:val="00EA7FA3"/>
    <w:rsid w:val="00F00D3F"/>
    <w:rsid w:val="00F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080"/>
    <w:pPr>
      <w:widowControl w:val="0"/>
      <w:tabs>
        <w:tab w:val="left" w:pos="567"/>
      </w:tabs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1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16080"/>
    <w:pPr>
      <w:tabs>
        <w:tab w:val="left" w:pos="567"/>
      </w:tabs>
      <w:ind w:firstLine="567"/>
      <w:jc w:val="both"/>
    </w:pPr>
    <w:rPr>
      <w:noProof/>
      <w:color w:val="000000"/>
      <w:szCs w:val="20"/>
      <w:lang w:val="en-AU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16080"/>
    <w:rPr>
      <w:rFonts w:ascii="Times New Roman" w:eastAsia="Times New Roman" w:hAnsi="Times New Roman" w:cs="Times New Roman"/>
      <w:noProof/>
      <w:color w:val="000000"/>
      <w:sz w:val="24"/>
      <w:szCs w:val="20"/>
      <w:lang w:val="en-AU"/>
    </w:rPr>
  </w:style>
  <w:style w:type="paragraph" w:customStyle="1" w:styleId="xfmc0">
    <w:name w:val="xfmc0"/>
    <w:basedOn w:val="a"/>
    <w:rsid w:val="0051608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16080"/>
    <w:pPr>
      <w:spacing w:before="100" w:beforeAutospacing="1" w:after="100" w:afterAutospacing="1"/>
    </w:pPr>
  </w:style>
  <w:style w:type="character" w:customStyle="1" w:styleId="xfm3289755872">
    <w:name w:val="xfm_3289755872"/>
    <w:basedOn w:val="a0"/>
    <w:rsid w:val="00516080"/>
  </w:style>
  <w:style w:type="paragraph" w:styleId="a5">
    <w:name w:val="Balloon Text"/>
    <w:basedOn w:val="a"/>
    <w:link w:val="a6"/>
    <w:uiPriority w:val="99"/>
    <w:semiHidden/>
    <w:unhideWhenUsed/>
    <w:rsid w:val="00516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080"/>
    <w:pPr>
      <w:widowControl w:val="0"/>
      <w:tabs>
        <w:tab w:val="left" w:pos="567"/>
      </w:tabs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1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16080"/>
    <w:pPr>
      <w:tabs>
        <w:tab w:val="left" w:pos="567"/>
      </w:tabs>
      <w:ind w:firstLine="567"/>
      <w:jc w:val="both"/>
    </w:pPr>
    <w:rPr>
      <w:noProof/>
      <w:color w:val="000000"/>
      <w:szCs w:val="20"/>
      <w:lang w:val="en-AU"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516080"/>
    <w:rPr>
      <w:rFonts w:ascii="Times New Roman" w:eastAsia="Times New Roman" w:hAnsi="Times New Roman" w:cs="Times New Roman"/>
      <w:noProof/>
      <w:color w:val="000000"/>
      <w:sz w:val="24"/>
      <w:szCs w:val="20"/>
      <w:lang w:val="en-AU"/>
    </w:rPr>
  </w:style>
  <w:style w:type="paragraph" w:customStyle="1" w:styleId="xfmc0">
    <w:name w:val="xfmc0"/>
    <w:basedOn w:val="a"/>
    <w:rsid w:val="0051608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16080"/>
    <w:pPr>
      <w:spacing w:before="100" w:beforeAutospacing="1" w:after="100" w:afterAutospacing="1"/>
    </w:pPr>
  </w:style>
  <w:style w:type="character" w:customStyle="1" w:styleId="xfm3289755872">
    <w:name w:val="xfm_3289755872"/>
    <w:basedOn w:val="a0"/>
    <w:rsid w:val="00516080"/>
  </w:style>
  <w:style w:type="paragraph" w:styleId="a5">
    <w:name w:val="Balloon Text"/>
    <w:basedOn w:val="a"/>
    <w:link w:val="a6"/>
    <w:uiPriority w:val="99"/>
    <w:semiHidden/>
    <w:unhideWhenUsed/>
    <w:rsid w:val="00516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80B7-2E01-46DD-AF41-7F86AB0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 Олена Петрівна</dc:creator>
  <cp:keywords/>
  <dc:description/>
  <cp:lastModifiedBy>Фатич Ольга Анатоліївна</cp:lastModifiedBy>
  <cp:revision>12</cp:revision>
  <cp:lastPrinted>2016-03-14T08:02:00Z</cp:lastPrinted>
  <dcterms:created xsi:type="dcterms:W3CDTF">2016-03-14T07:57:00Z</dcterms:created>
  <dcterms:modified xsi:type="dcterms:W3CDTF">2016-03-22T06:30:00Z</dcterms:modified>
</cp:coreProperties>
</file>